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414 Military Hospital of Rare </w:t>
      </w:r>
      <w:r>
        <w:rPr>
          <w:sz w:val="20"/>
          <w:szCs w:val="18"/>
          <w:lang w:val="en-US"/>
        </w:rPr>
        <w:t xml:space="preserve">Diseases                                         </w:t>
      </w:r>
      <w:r>
        <w:rPr>
          <w:b/>
          <w:sz w:val="20"/>
          <w:szCs w:val="18"/>
          <w:lang w:val="en-US"/>
        </w:rPr>
        <w:t xml:space="preserve">    </w:t>
      </w:r>
      <w:r>
        <w:rPr>
          <w:b/>
          <w:sz w:val="20"/>
          <w:szCs w:val="18"/>
          <w:lang w:val="el-GR"/>
        </w:rPr>
        <w:t xml:space="preserve">       </w:t>
      </w:r>
      <w:r>
        <w:rPr>
          <w:b/>
          <w:sz w:val="20"/>
          <w:szCs w:val="18"/>
          <w:lang w:val="en-US"/>
        </w:rPr>
        <w:t xml:space="preserve"> </w:t>
      </w:r>
      <w:r>
        <w:rPr>
          <w:b/>
          <w:sz w:val="20"/>
          <w:szCs w:val="18"/>
          <w:lang w:val="el-GR"/>
        </w:rPr>
        <w:t xml:space="preserve">       </w:t>
      </w:r>
      <w:r>
        <w:rPr>
          <w:b/>
          <w:sz w:val="20"/>
          <w:szCs w:val="18"/>
          <w:lang w:val="en-US"/>
        </w:rPr>
        <w:t xml:space="preserve">  </w:t>
      </w:r>
      <w:r>
        <w:rPr>
          <w:b/>
          <w:sz w:val="20"/>
          <w:szCs w:val="18"/>
          <w:lang w:val="en-US"/>
        </w:rPr>
        <w:t xml:space="preserve">Phone: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00306956030849 </w:t>
      </w:r>
      <w:r>
        <w:rPr>
          <w:sz w:val="20"/>
          <w:szCs w:val="18"/>
          <w:lang w:val="en-US"/>
        </w:rPr>
        <w:t xml:space="preserve">Department of PRM                                                                                          </w:t>
      </w:r>
      <w:r>
        <w:rPr>
          <w:sz w:val="20"/>
          <w:szCs w:val="18"/>
          <w:lang w:val="el-GR"/>
        </w:rPr>
        <w:t xml:space="preserve">                 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00302108106657      </w:t>
      </w:r>
      <w:r>
        <w:rPr>
          <w:sz w:val="20"/>
          <w:szCs w:val="18"/>
          <w:lang w:val="en-US"/>
        </w:rPr>
        <w:t xml:space="preserve">6 Taxiarchou Veliou, Palaia Penteli 15236                                        </w:t>
      </w:r>
      <w:r>
        <w:rPr>
          <w:b/>
          <w:sz w:val="20"/>
          <w:szCs w:val="18"/>
          <w:lang w:val="el-GR"/>
        </w:rPr>
        <w:t xml:space="preserve">             </w:t>
      </w:r>
      <w:r>
        <w:rPr>
          <w:b/>
          <w:sz w:val="20"/>
          <w:szCs w:val="18"/>
          <w:lang w:val="en-US"/>
        </w:rPr>
        <w:t xml:space="preserve">  </w:t>
      </w:r>
      <w:r>
        <w:rPr>
          <w:b/>
          <w:sz w:val="20"/>
          <w:szCs w:val="18"/>
          <w:lang w:val="el-GR"/>
        </w:rPr>
        <w:t xml:space="preserve"> </w:t>
      </w:r>
      <w:r>
        <w:rPr>
          <w:b/>
          <w:sz w:val="20"/>
          <w:szCs w:val="18"/>
          <w:lang w:val="en-US"/>
        </w:rPr>
        <w:t xml:space="preserve">mail: </w:t>
      </w:r>
      <w:r>
        <w:rPr>
          <w:sz w:val="20"/>
          <w:szCs w:val="18"/>
          <w:lang w:val="en-US"/>
        </w:rPr>
        <w:t xml:space="preserve">eleni.nakka@gmail.com</w:t>
      </w:r>
      <w:r>
        <w:rPr>
          <w:sz w:val="24"/>
        </w:rPr>
      </w:r>
      <w:r/>
    </w:p>
    <w:p>
      <w:pPr>
        <w:ind w:left="567"/>
        <w:spacing w:lineRule="atLeast" w:line="0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</w:r>
      <w:r>
        <w:rPr>
          <w:sz w:val="24"/>
        </w:rPr>
      </w:r>
      <w:r/>
    </w:p>
    <w:p>
      <w:pPr>
        <w:ind w:left="567"/>
        <w:spacing w:lineRule="atLeast" w:line="0"/>
        <w:rPr>
          <w:b/>
          <w:color w:val="4F6228"/>
          <w:sz w:val="28"/>
          <w:szCs w:val="24"/>
          <w:lang w:val="en-US"/>
        </w:rPr>
      </w:pPr>
      <w:r>
        <w:rPr>
          <w:b/>
          <w:color w:val="4F6228"/>
          <w:sz w:val="28"/>
          <w:szCs w:val="24"/>
          <w:lang w:val="en-US"/>
        </w:rPr>
      </w:r>
      <w:r>
        <w:rPr>
          <w:sz w:val="24"/>
        </w:rPr>
      </w:r>
      <w:r/>
    </w:p>
    <w:p>
      <w:pPr>
        <w:ind w:left="567"/>
        <w:jc w:val="center"/>
        <w:spacing w:lineRule="atLeast" w:line="0"/>
        <w:rPr>
          <w:b/>
          <w:sz w:val="28"/>
          <w:szCs w:val="24"/>
          <w:lang w:val="en-US"/>
        </w:rPr>
      </w:pPr>
      <w:r>
        <w:rPr>
          <w:b/>
          <w:sz w:val="28"/>
          <w:szCs w:val="24"/>
          <w:lang w:val="en-US"/>
        </w:rPr>
        <w:t xml:space="preserve">Eleni</w:t>
      </w:r>
      <w:r>
        <w:rPr>
          <w:b/>
          <w:sz w:val="28"/>
          <w:szCs w:val="24"/>
          <w:lang w:val="en-US"/>
        </w:rPr>
        <w:t xml:space="preserve"> </w:t>
      </w:r>
      <w:r>
        <w:rPr>
          <w:b/>
          <w:sz w:val="28"/>
          <w:szCs w:val="24"/>
          <w:lang w:val="en-US"/>
        </w:rPr>
        <w:t xml:space="preserve">Moumtzi</w:t>
      </w:r>
      <w:r>
        <w:rPr>
          <w:sz w:val="24"/>
        </w:rPr>
      </w:r>
      <w:r/>
    </w:p>
    <w:p>
      <w:pPr>
        <w:spacing w:lineRule="atLeast" w:line="0"/>
        <w:rPr>
          <w:color w:val="4F6228"/>
          <w:sz w:val="28"/>
          <w:szCs w:val="24"/>
          <w:u w:val="single"/>
          <w:lang w:val="en-US"/>
        </w:rPr>
      </w:pPr>
      <w:r>
        <w:rPr>
          <w:color w:val="4F6228" w:themeColor="accent3" w:themeShade="80"/>
          <w:sz w:val="28"/>
          <w:szCs w:val="24"/>
          <w:u w:val="single"/>
          <w:lang w:val="en-US"/>
        </w:rPr>
        <w:t xml:space="preserve">Education &amp; Qualifications 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2"/>
          <w:szCs w:val="20"/>
          <w:u w:val="single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Aristotle University Medical School</w:t>
      </w:r>
      <w:r>
        <w:rPr>
          <w:color w:val="000000" w:themeColor="text1"/>
          <w:sz w:val="22"/>
          <w:szCs w:val="20"/>
          <w:lang w:val="en-US"/>
        </w:rPr>
        <w:t xml:space="preserve">   199</w:t>
      </w:r>
      <w:r>
        <w:rPr>
          <w:color w:val="000000" w:themeColor="text1"/>
          <w:sz w:val="22"/>
          <w:szCs w:val="20"/>
          <w:lang w:val="en-US"/>
        </w:rPr>
        <w:t xml:space="preserve">6-2002 (expected)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401 General Army Hospital </w:t>
      </w:r>
      <w:r>
        <w:rPr>
          <w:sz w:val="20"/>
          <w:szCs w:val="18"/>
          <w:lang w:val="en-US"/>
        </w:rPr>
        <w:t xml:space="preserve">                </w:t>
      </w:r>
      <w:r>
        <w:rPr>
          <w:sz w:val="20"/>
          <w:szCs w:val="18"/>
          <w:lang w:val="en-US"/>
        </w:rPr>
        <w:t xml:space="preserve">2009-2011 (first part of residence: </w:t>
      </w:r>
      <w:r>
        <w:rPr>
          <w:sz w:val="20"/>
          <w:szCs w:val="18"/>
          <w:lang w:val="en-US"/>
        </w:rPr>
        <w:t xml:space="preserve">six months of internal </w:t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                                                                </w:t>
      </w:r>
      <w:r>
        <w:rPr>
          <w:sz w:val="20"/>
          <w:szCs w:val="18"/>
          <w:lang w:val="en-US"/>
        </w:rPr>
        <w:t xml:space="preserve">medicine,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six </w:t>
      </w:r>
      <w:r>
        <w:rPr>
          <w:sz w:val="20"/>
          <w:szCs w:val="18"/>
          <w:lang w:val="en-US"/>
        </w:rPr>
        <w:t xml:space="preserve">months</w:t>
      </w:r>
      <w:r>
        <w:rPr>
          <w:sz w:val="20"/>
          <w:szCs w:val="18"/>
          <w:lang w:val="en-US"/>
        </w:rPr>
        <w:t xml:space="preserve"> of </w:t>
      </w:r>
      <w:r>
        <w:rPr>
          <w:sz w:val="20"/>
          <w:szCs w:val="18"/>
          <w:lang w:val="en-US"/>
        </w:rPr>
        <w:t xml:space="preserve">orthopaedics</w:t>
      </w:r>
      <w:r>
        <w:rPr>
          <w:sz w:val="20"/>
          <w:szCs w:val="18"/>
          <w:lang w:val="en-US"/>
        </w:rPr>
        <w:t xml:space="preserve"> and six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months of </w:t>
      </w:r>
      <w:r/>
    </w:p>
    <w:p>
      <w:pPr>
        <w:ind w:left="2160" w:firstLine="72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</w:r>
      <w:r>
        <w:rPr>
          <w:sz w:val="20"/>
          <w:szCs w:val="18"/>
          <w:lang w:val="en-US"/>
        </w:rPr>
        <w:t xml:space="preserve">  neurology)</w:t>
      </w:r>
      <w:r>
        <w:rPr>
          <w:sz w:val="20"/>
          <w:szCs w:val="18"/>
          <w:lang w:val="en-US"/>
        </w:rPr>
        <w:t xml:space="preserve">                                                                                 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401 General Army Hospital </w:t>
      </w:r>
      <w:r>
        <w:rPr>
          <w:sz w:val="20"/>
          <w:szCs w:val="18"/>
          <w:lang w:val="en-US"/>
        </w:rPr>
        <w:t xml:space="preserve">               </w:t>
      </w:r>
      <w:r>
        <w:rPr>
          <w:sz w:val="20"/>
          <w:szCs w:val="18"/>
          <w:lang w:val="en-US"/>
        </w:rPr>
        <w:t xml:space="preserve">six months voluntary residence </w:t>
      </w:r>
      <w:r>
        <w:rPr>
          <w:sz w:val="20"/>
          <w:szCs w:val="18"/>
          <w:lang w:val="en-US"/>
        </w:rPr>
        <w:t xml:space="preserve">on rheumatology outpatients.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Asklepieion</w:t>
      </w:r>
      <w:r>
        <w:rPr>
          <w:sz w:val="20"/>
          <w:szCs w:val="18"/>
          <w:lang w:val="en-US"/>
        </w:rPr>
        <w:t xml:space="preserve"> Gener</w:t>
      </w:r>
      <w:r>
        <w:rPr>
          <w:sz w:val="20"/>
          <w:szCs w:val="18"/>
          <w:lang w:val="en-US"/>
        </w:rPr>
        <w:t xml:space="preserve">al Hospital              </w:t>
      </w:r>
      <w:r>
        <w:rPr>
          <w:sz w:val="20"/>
          <w:szCs w:val="18"/>
          <w:lang w:val="en-US"/>
        </w:rPr>
        <w:t xml:space="preserve">2012-2015 (second part of physical </w:t>
      </w:r>
      <w:r>
        <w:rPr>
          <w:sz w:val="20"/>
          <w:szCs w:val="18"/>
          <w:lang w:val="en-US"/>
        </w:rPr>
        <w:t xml:space="preserve">and rehabilitation medicine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ab/>
        <w:t xml:space="preserve">  </w:t>
      </w:r>
      <w:r>
        <w:rPr>
          <w:sz w:val="20"/>
          <w:szCs w:val="18"/>
          <w:lang w:val="en-US"/>
        </w:rPr>
        <w:t xml:space="preserve">residence)</w:t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</w:r>
      <w:r>
        <w:rPr>
          <w:sz w:val="20"/>
          <w:szCs w:val="18"/>
          <w:u w:val="single"/>
          <w:lang w:val="en-US"/>
        </w:rPr>
        <w:t xml:space="preserve">During my residency I have followed several seminars and workshops: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2012 “Infusion Techniques: basic principles and practice” by EFIAP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“XV Congress on medical acupuncture” by ICMART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“18</w:t>
      </w:r>
      <w:r>
        <w:rPr>
          <w:sz w:val="20"/>
          <w:szCs w:val="18"/>
          <w:vertAlign w:val="superscript"/>
          <w:lang w:val="en-US"/>
        </w:rPr>
        <w:t xml:space="preserve">th</w:t>
      </w:r>
      <w:r>
        <w:rPr>
          <w:sz w:val="20"/>
          <w:szCs w:val="18"/>
          <w:lang w:val="en-US"/>
        </w:rPr>
        <w:t xml:space="preserve"> European Congress of PRM” by EBPRM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“Seminar on </w:t>
      </w:r>
      <w:r>
        <w:rPr>
          <w:sz w:val="20"/>
          <w:szCs w:val="18"/>
          <w:lang w:val="en-US"/>
        </w:rPr>
        <w:t xml:space="preserve">cerebrovascular</w:t>
      </w:r>
      <w:r>
        <w:rPr>
          <w:sz w:val="20"/>
          <w:szCs w:val="18"/>
          <w:lang w:val="en-US"/>
        </w:rPr>
        <w:t xml:space="preserve"> accident rehabilitation” by </w:t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 xml:space="preserve">            </w:t>
      </w:r>
      <w:r>
        <w:rPr>
          <w:sz w:val="20"/>
          <w:szCs w:val="18"/>
          <w:lang w:val="en-US"/>
        </w:rPr>
        <w:t xml:space="preserve">National </w:t>
      </w:r>
      <w:r>
        <w:rPr>
          <w:sz w:val="20"/>
          <w:szCs w:val="18"/>
          <w:lang w:val="en-US"/>
        </w:rPr>
        <w:t xml:space="preserve">Rehabilitation Center</w:t>
      </w:r>
      <w:r>
        <w:rPr>
          <w:sz w:val="20"/>
          <w:szCs w:val="18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2013 “Pain management seminars” by Greek chapters of IASP and </w:t>
      </w:r>
      <w:r/>
    </w:p>
    <w:p>
      <w:pPr>
        <w:ind w:left="3011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</w:t>
      </w:r>
      <w:r>
        <w:rPr>
          <w:sz w:val="20"/>
          <w:szCs w:val="18"/>
          <w:lang w:val="en-US"/>
        </w:rPr>
        <w:t xml:space="preserve">EFIC</w:t>
      </w:r>
      <w:r>
        <w:rPr>
          <w:sz w:val="20"/>
          <w:szCs w:val="18"/>
          <w:lang w:val="en-US"/>
        </w:rPr>
        <w:t xml:space="preserve">                                                      </w:t>
      </w:r>
      <w:r/>
    </w:p>
    <w:p>
      <w:pPr>
        <w:ind w:left="3011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“Seminar on pain and interdisciplinary perspectives” by    </w:t>
      </w:r>
      <w:r/>
    </w:p>
    <w:p>
      <w:pPr>
        <w:ind w:left="3011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</w:t>
      </w:r>
      <w:r>
        <w:rPr>
          <w:sz w:val="20"/>
          <w:szCs w:val="18"/>
          <w:lang w:val="en-US"/>
        </w:rPr>
        <w:t xml:space="preserve">HSPRM</w:t>
      </w:r>
      <w:r>
        <w:rPr>
          <w:sz w:val="20"/>
          <w:szCs w:val="18"/>
          <w:lang w:val="en-US"/>
        </w:rPr>
        <w:t xml:space="preserve">                                                       </w:t>
      </w:r>
      <w:r/>
    </w:p>
    <w:p>
      <w:pPr>
        <w:ind w:left="3011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“Auricular acupuncture seminars” by ITME/GSATN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“Seminar on Geriatrics and nutritional problems for the </w:t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 xml:space="preserve">             </w:t>
      </w:r>
      <w:r>
        <w:rPr>
          <w:sz w:val="20"/>
          <w:szCs w:val="18"/>
          <w:lang w:val="en-US"/>
        </w:rPr>
        <w:t xml:space="preserve">elderly” by </w:t>
      </w:r>
      <w:r>
        <w:rPr>
          <w:sz w:val="20"/>
          <w:szCs w:val="18"/>
          <w:lang w:val="en-US"/>
        </w:rPr>
        <w:t xml:space="preserve">HSPRM and IAGG</w:t>
      </w:r>
      <w:r>
        <w:rPr>
          <w:sz w:val="20"/>
          <w:szCs w:val="18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 “13</w:t>
      </w:r>
      <w:r>
        <w:rPr>
          <w:sz w:val="20"/>
          <w:szCs w:val="18"/>
          <w:vertAlign w:val="superscript"/>
          <w:lang w:val="en-US"/>
        </w:rPr>
        <w:t xml:space="preserve">th</w:t>
      </w:r>
      <w:r>
        <w:rPr>
          <w:sz w:val="20"/>
          <w:szCs w:val="18"/>
          <w:lang w:val="en-US"/>
        </w:rPr>
        <w:t xml:space="preserve"> Greek congress on </w:t>
      </w:r>
      <w:r>
        <w:rPr>
          <w:sz w:val="20"/>
          <w:szCs w:val="18"/>
          <w:lang w:val="en-US"/>
        </w:rPr>
        <w:t xml:space="preserve">PRM :</w:t>
      </w:r>
      <w:r>
        <w:rPr>
          <w:sz w:val="20"/>
          <w:szCs w:val="18"/>
          <w:lang w:val="en-US"/>
        </w:rPr>
        <w:t xml:space="preserve"> w/s on pelvic floor exercises </w:t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 xml:space="preserve">             </w:t>
      </w:r>
      <w:r>
        <w:rPr>
          <w:sz w:val="20"/>
          <w:szCs w:val="18"/>
          <w:lang w:val="en-US"/>
        </w:rPr>
        <w:t xml:space="preserve">and on </w:t>
      </w:r>
      <w:r>
        <w:rPr>
          <w:sz w:val="20"/>
          <w:szCs w:val="18"/>
          <w:lang w:val="en-US"/>
        </w:rPr>
        <w:t xml:space="preserve">osteoporosis</w:t>
      </w:r>
      <w:r>
        <w:rPr>
          <w:sz w:val="20"/>
          <w:szCs w:val="18"/>
          <w:lang w:val="en-US"/>
        </w:rPr>
        <w:t xml:space="preserve">” by HSPRM</w:t>
      </w:r>
      <w:r>
        <w:rPr>
          <w:sz w:val="20"/>
          <w:szCs w:val="18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  “Chronic wound care seminar” by Greek Naval Hospital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</w:t>
      </w:r>
      <w:r>
        <w:rPr>
          <w:sz w:val="20"/>
          <w:szCs w:val="18"/>
          <w:lang w:val="en-US"/>
        </w:rPr>
        <w:t xml:space="preserve">                              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2014 ”</w:t>
      </w:r>
      <w:r>
        <w:rPr>
          <w:sz w:val="20"/>
          <w:szCs w:val="18"/>
          <w:lang w:val="en-US"/>
        </w:rPr>
        <w:t xml:space="preserve">Seminars on bowel and bladder neurogenic disorders” by </w:t>
      </w:r>
      <w:r/>
    </w:p>
    <w:p>
      <w:pPr>
        <w:ind w:left="3011" w:firstLine="589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</w:r>
      <w:r>
        <w:rPr>
          <w:sz w:val="20"/>
          <w:szCs w:val="18"/>
          <w:lang w:val="en-US"/>
        </w:rPr>
        <w:t xml:space="preserve">HSPRM</w:t>
      </w:r>
      <w:r>
        <w:rPr>
          <w:sz w:val="20"/>
          <w:szCs w:val="18"/>
          <w:lang w:val="en-US"/>
        </w:rPr>
        <w:t xml:space="preserve">                          </w:t>
      </w:r>
      <w:r>
        <w:rPr>
          <w:sz w:val="20"/>
          <w:szCs w:val="18"/>
          <w:lang w:val="en-US"/>
        </w:rPr>
        <w:t xml:space="preserve">                              </w:t>
      </w:r>
      <w:r/>
    </w:p>
    <w:p>
      <w:pPr>
        <w:ind w:left="3011" w:firstLine="0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</w:t>
      </w:r>
      <w:r>
        <w:rPr>
          <w:sz w:val="20"/>
          <w:szCs w:val="18"/>
          <w:lang w:val="en-US"/>
        </w:rPr>
        <w:t xml:space="preserve">“Seminar on Traumatic Brain Injury Rehabilitation” by    </w:t>
      </w:r>
      <w:r/>
    </w:p>
    <w:p>
      <w:pPr>
        <w:ind w:left="3011" w:firstLine="589"/>
        <w:spacing w:lineRule="atLeast" w:line="0"/>
        <w:rPr>
          <w:lang w:val="en-US"/>
        </w:rPr>
      </w:pPr>
      <w:r>
        <w:rPr>
          <w:sz w:val="20"/>
          <w:szCs w:val="18"/>
          <w:lang w:val="en-US"/>
        </w:rPr>
        <w:t xml:space="preserve">National </w:t>
      </w:r>
      <w:r>
        <w:rPr>
          <w:sz w:val="20"/>
          <w:szCs w:val="18"/>
          <w:lang w:val="en-US"/>
        </w:rPr>
        <w:t xml:space="preserve">Rehabilitation Center</w:t>
      </w:r>
      <w:r>
        <w:rPr>
          <w:sz w:val="20"/>
          <w:szCs w:val="18"/>
          <w:highlight w:val="none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</w:t>
      </w:r>
      <w:r>
        <w:rPr>
          <w:sz w:val="20"/>
          <w:szCs w:val="18"/>
          <w:lang w:val="en-US"/>
        </w:rPr>
        <w:t xml:space="preserve">                               </w:t>
      </w:r>
      <w:r>
        <w:rPr>
          <w:sz w:val="20"/>
          <w:szCs w:val="18"/>
          <w:lang w:val="en-US"/>
        </w:rPr>
        <w:t xml:space="preserve"> “</w:t>
      </w:r>
      <w:r>
        <w:rPr>
          <w:sz w:val="20"/>
          <w:szCs w:val="18"/>
          <w:lang w:val="en-US"/>
        </w:rPr>
        <w:t xml:space="preserve">Cardiac- Respiratory rehabilitation” by HSPRM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</w:t>
      </w:r>
      <w:r>
        <w:rPr>
          <w:sz w:val="20"/>
          <w:szCs w:val="18"/>
          <w:lang w:val="en-US"/>
        </w:rPr>
        <w:t xml:space="preserve">                               </w:t>
      </w:r>
      <w:r>
        <w:rPr>
          <w:sz w:val="20"/>
          <w:szCs w:val="18"/>
          <w:lang w:val="en-US"/>
        </w:rPr>
        <w:t xml:space="preserve">  “</w:t>
      </w:r>
      <w:r>
        <w:rPr>
          <w:sz w:val="20"/>
          <w:szCs w:val="18"/>
          <w:lang w:val="en-US"/>
        </w:rPr>
        <w:t xml:space="preserve">Prolotherapy</w:t>
      </w:r>
      <w:r>
        <w:rPr>
          <w:sz w:val="20"/>
          <w:szCs w:val="18"/>
          <w:lang w:val="en-US"/>
        </w:rPr>
        <w:t xml:space="preserve"> workshop (LE)” by HSPRM and SIPRO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</w:t>
      </w:r>
      <w:r>
        <w:rPr>
          <w:sz w:val="20"/>
          <w:szCs w:val="18"/>
          <w:lang w:val="en-US"/>
        </w:rPr>
        <w:t xml:space="preserve">                               </w:t>
      </w:r>
      <w:r>
        <w:rPr>
          <w:sz w:val="20"/>
          <w:szCs w:val="18"/>
          <w:lang w:val="en-US"/>
        </w:rPr>
        <w:t xml:space="preserve">   “</w:t>
      </w:r>
      <w:r>
        <w:rPr>
          <w:sz w:val="20"/>
          <w:szCs w:val="18"/>
          <w:lang w:val="en-US"/>
        </w:rPr>
        <w:t xml:space="preserve">Euromediterranean</w:t>
      </w:r>
      <w:r>
        <w:rPr>
          <w:sz w:val="20"/>
          <w:szCs w:val="18"/>
          <w:lang w:val="en-US"/>
        </w:rPr>
        <w:t xml:space="preserve"> PRM </w:t>
      </w:r>
      <w:r>
        <w:rPr>
          <w:sz w:val="20"/>
          <w:szCs w:val="18"/>
          <w:lang w:val="en-US"/>
        </w:rPr>
        <w:t xml:space="preserve">school</w:t>
      </w:r>
      <w:r>
        <w:rPr>
          <w:sz w:val="20"/>
          <w:szCs w:val="18"/>
          <w:lang w:val="en-US"/>
        </w:rPr>
        <w:t xml:space="preserve">” by EBPRM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</w:t>
      </w:r>
      <w:r>
        <w:rPr>
          <w:sz w:val="20"/>
          <w:szCs w:val="18"/>
          <w:lang w:val="en-US"/>
        </w:rPr>
        <w:t xml:space="preserve">                               </w:t>
      </w:r>
      <w:r>
        <w:rPr>
          <w:sz w:val="20"/>
          <w:szCs w:val="18"/>
          <w:lang w:val="en-US"/>
        </w:rPr>
        <w:t xml:space="preserve">    “Spinal cord injury rehabilitation</w:t>
      </w:r>
      <w:r>
        <w:rPr>
          <w:sz w:val="20"/>
          <w:szCs w:val="18"/>
          <w:lang w:val="en-US"/>
        </w:rPr>
        <w:t xml:space="preserve">“ by</w:t>
      </w:r>
      <w:r>
        <w:rPr>
          <w:sz w:val="20"/>
          <w:szCs w:val="18"/>
          <w:lang w:val="en-US"/>
        </w:rPr>
        <w:t xml:space="preserve"> HSPRM</w:t>
      </w:r>
      <w:r>
        <w:rPr>
          <w:sz w:val="24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</w:t>
      </w:r>
      <w:r>
        <w:rPr>
          <w:sz w:val="20"/>
          <w:szCs w:val="18"/>
          <w:lang w:val="en-US"/>
        </w:rPr>
        <w:t xml:space="preserve">   </w:t>
      </w:r>
      <w:r>
        <w:rPr>
          <w:sz w:val="20"/>
          <w:szCs w:val="18"/>
          <w:lang w:val="en-US"/>
        </w:rPr>
        <w:t xml:space="preserve"> 2015</w:t>
      </w:r>
      <w:r>
        <w:rPr>
          <w:sz w:val="20"/>
          <w:szCs w:val="18"/>
          <w:lang w:val="en-US"/>
        </w:rPr>
        <w:t xml:space="preserve"> “</w:t>
      </w:r>
      <w:r>
        <w:rPr>
          <w:sz w:val="20"/>
          <w:szCs w:val="18"/>
          <w:lang w:val="en-US"/>
        </w:rPr>
        <w:t xml:space="preserve">Prolotherapy</w:t>
      </w:r>
      <w:r>
        <w:rPr>
          <w:sz w:val="20"/>
          <w:szCs w:val="18"/>
          <w:lang w:val="en-US"/>
        </w:rPr>
        <w:t xml:space="preserve"> workshop (Upper and Lower extremities)</w:t>
      </w:r>
      <w:r>
        <w:rPr>
          <w:sz w:val="20"/>
          <w:szCs w:val="18"/>
          <w:lang w:val="en-US"/>
        </w:rPr>
        <w:t xml:space="preserve">”     </w:t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                         </w:t>
      </w:r>
      <w:r>
        <w:rPr>
          <w:sz w:val="20"/>
          <w:szCs w:val="18"/>
          <w:lang w:val="en-US"/>
        </w:rPr>
        <w:t xml:space="preserve">by</w:t>
      </w:r>
      <w:r>
        <w:rPr>
          <w:sz w:val="20"/>
          <w:szCs w:val="18"/>
          <w:lang w:val="en-US"/>
        </w:rPr>
        <w:t xml:space="preserve"> HSPRM and SIPRO</w:t>
      </w:r>
      <w:r/>
      <w:r>
        <w:rPr>
          <w:sz w:val="20"/>
          <w:szCs w:val="18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</w:r>
      <w:r>
        <w:rPr>
          <w:sz w:val="20"/>
          <w:szCs w:val="18"/>
          <w:lang w:val="en-US"/>
        </w:rPr>
        <w:t xml:space="preserve">                                                           “9</w:t>
      </w:r>
      <w:r>
        <w:rPr>
          <w:sz w:val="20"/>
          <w:szCs w:val="18"/>
          <w:vertAlign w:val="superscript"/>
          <w:lang w:val="en-US"/>
        </w:rPr>
        <w:t xml:space="preserve">th</w:t>
      </w:r>
      <w:r>
        <w:rPr>
          <w:sz w:val="20"/>
          <w:szCs w:val="18"/>
          <w:lang w:val="en-US"/>
        </w:rPr>
        <w:t xml:space="preserve"> World PRM Congress: w/s on injection techniques and </w:t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ab/>
      </w:r>
      <w:r>
        <w:rPr>
          <w:sz w:val="20"/>
          <w:szCs w:val="18"/>
          <w:lang w:val="en-US"/>
        </w:rPr>
        <w:t xml:space="preserve">on </w:t>
      </w:r>
      <w:r>
        <w:rPr>
          <w:sz w:val="20"/>
          <w:szCs w:val="18"/>
          <w:lang w:val="en-US"/>
        </w:rPr>
        <w:t xml:space="preserve">spasticity</w:t>
      </w:r>
      <w:r>
        <w:rPr>
          <w:sz w:val="20"/>
          <w:szCs w:val="18"/>
          <w:lang w:val="en-US"/>
        </w:rPr>
        <w:t xml:space="preserve"> management” by ISPRM</w:t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</w:t>
        <w:tab/>
        <w:tab/>
        <w:tab/>
        <w:tab/>
        <w:t xml:space="preserve">Observervership for one month at 4 different </w:t>
      </w:r>
      <w:r/>
    </w:p>
    <w:p>
      <w:pPr>
        <w:ind w:left="3011" w:firstLine="589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  <w:t xml:space="preserve">rehabilitation centers in Innsbruck, Austria</w:t>
      </w:r>
      <w:r>
        <w:rPr>
          <w:sz w:val="20"/>
          <w:szCs w:val="18"/>
          <w:highlight w:val="none"/>
          <w:lang w:val="en-US"/>
        </w:rPr>
        <w:t xml:space="preserve"> </w:t>
      </w:r>
      <w:r>
        <w:rPr>
          <w:sz w:val="20"/>
          <w:szCs w:val="18"/>
          <w:highlight w:val="none"/>
          <w:lang w:val="en-US"/>
        </w:rPr>
      </w:r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ab/>
        <w:tab/>
        <w:tab/>
        <w:t xml:space="preserve">    2016 “1st neuroourology conference” </w:t>
      </w:r>
      <w:r/>
    </w:p>
    <w:p>
      <w:pPr>
        <w:ind w:left="3011" w:firstLine="0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2017 “Prolotherapy Workshop on Spinal Injections” by SIPRO</w:t>
      </w:r>
      <w:r/>
    </w:p>
    <w:p>
      <w:pPr>
        <w:ind w:left="3011" w:firstLine="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  <w:t xml:space="preserve">2018 Postgraduate education “</w:t>
      </w:r>
      <w:r>
        <w:rPr>
          <w:sz w:val="20"/>
          <w:szCs w:val="18"/>
          <w:highlight w:val="none"/>
          <w:lang w:val="el-GR"/>
        </w:rPr>
        <w:t xml:space="preserve">Μ</w:t>
      </w:r>
      <w:r>
        <w:rPr>
          <w:sz w:val="20"/>
          <w:szCs w:val="18"/>
          <w:highlight w:val="none"/>
          <w:lang w:val="en-US"/>
        </w:rPr>
        <w:t xml:space="preserve">anagement of</w:t>
      </w:r>
      <w:r>
        <w:rPr>
          <w:sz w:val="20"/>
          <w:szCs w:val="18"/>
          <w:highlight w:val="none"/>
          <w:lang w:val="el-GR"/>
        </w:rPr>
        <w:t xml:space="preserve"> Α</w:t>
      </w:r>
      <w:r>
        <w:rPr>
          <w:sz w:val="20"/>
          <w:szCs w:val="18"/>
          <w:highlight w:val="none"/>
          <w:lang w:val="en-US"/>
        </w:rPr>
        <w:t xml:space="preserve">ging and </w:t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                                                          </w:t>
      </w:r>
      <w:r>
        <w:rPr>
          <w:sz w:val="20"/>
          <w:szCs w:val="18"/>
          <w:highlight w:val="none"/>
          <w:lang w:val="en-US"/>
        </w:rPr>
        <w:t xml:space="preserve">Chronic </w:t>
      </w:r>
      <w:r>
        <w:rPr>
          <w:sz w:val="20"/>
          <w:szCs w:val="18"/>
          <w:highlight w:val="none"/>
          <w:lang w:val="en-US"/>
        </w:rPr>
        <w:t xml:space="preserve">Diseases</w:t>
      </w:r>
      <w:r>
        <w:rPr>
          <w:sz w:val="20"/>
          <w:szCs w:val="18"/>
          <w:highlight w:val="none"/>
          <w:lang w:val="en-US"/>
        </w:rPr>
        <w:t xml:space="preserve">” at Hellenic Open University</w:t>
      </w:r>
      <w:r>
        <w:rPr>
          <w:sz w:val="20"/>
          <w:szCs w:val="18"/>
          <w:highlight w:val="none"/>
          <w:lang w:val="en-US"/>
        </w:rPr>
      </w:r>
      <w:r/>
    </w:p>
    <w:p>
      <w:pPr>
        <w:ind w:left="851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/>
    </w:p>
    <w:p>
      <w:pPr>
        <w:ind w:left="0"/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color w:val="4F6228" w:themeColor="accent3" w:themeShade="80"/>
          <w:sz w:val="28"/>
          <w:szCs w:val="24"/>
          <w:u w:val="single"/>
          <w:lang w:val="en-US"/>
        </w:rPr>
        <w:t xml:space="preserve">Work Experience </w:t>
      </w:r>
      <w:r>
        <w:rPr>
          <w:sz w:val="24"/>
        </w:rPr>
      </w:r>
      <w:r/>
    </w:p>
    <w:p>
      <w:pPr>
        <w:contextualSpacing w:val="false"/>
        <w:jc w:val="left"/>
        <w:spacing w:lineRule="atLeast" w:line="0"/>
        <w:tabs>
          <w:tab w:val="left" w:pos="1134" w:leader="none"/>
        </w:tabs>
        <w:rPr>
          <w:color w:val="000000"/>
          <w:sz w:val="20"/>
          <w:szCs w:val="18"/>
          <w:lang w:val="en-US"/>
        </w:rPr>
        <w:suppressLineNumbers w:val="0"/>
      </w:pPr>
      <w:r>
        <w:rPr>
          <w:color w:val="000000" w:themeColor="text1"/>
          <w:sz w:val="20"/>
          <w:szCs w:val="18"/>
          <w:lang w:val="en-US"/>
        </w:rPr>
        <w:t xml:space="preserve">2002</w:t>
      </w:r>
      <w:r>
        <w:rPr>
          <w:color w:val="000000" w:themeColor="text1"/>
          <w:sz w:val="20"/>
          <w:szCs w:val="18"/>
          <w:lang w:val="en-US"/>
        </w:rPr>
        <w:t xml:space="preserve">-2009 </w:t>
      </w:r>
      <w:r>
        <w:rPr>
          <w:color w:val="000000" w:themeColor="text1"/>
          <w:sz w:val="20"/>
          <w:szCs w:val="18"/>
          <w:lang w:val="en-US"/>
        </w:rPr>
        <w:tab/>
      </w:r>
      <w:r>
        <w:rPr>
          <w:color w:val="000000" w:themeColor="text1"/>
          <w:sz w:val="20"/>
          <w:szCs w:val="18"/>
          <w:lang w:val="en-US"/>
        </w:rPr>
        <w:t xml:space="preserve">As a general doctor on army camps, following military seminars on drug abuse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                                                                </w:t>
      </w:r>
      <w:r>
        <w:rPr>
          <w:color w:val="000000" w:themeColor="text1"/>
          <w:sz w:val="20"/>
          <w:szCs w:val="18"/>
          <w:lang w:val="en-US"/>
        </w:rPr>
        <w:t xml:space="preserve">in</w:t>
      </w:r>
      <w:r>
        <w:rPr>
          <w:color w:val="000000" w:themeColor="text1"/>
          <w:sz w:val="20"/>
          <w:szCs w:val="18"/>
          <w:lang w:val="en-US"/>
        </w:rPr>
        <w:t xml:space="preserve"> the army and on </w:t>
      </w:r>
      <w:r>
        <w:rPr>
          <w:color w:val="000000" w:themeColor="text1"/>
          <w:sz w:val="20"/>
          <w:szCs w:val="18"/>
          <w:lang w:val="en-US"/>
        </w:rPr>
        <w:t xml:space="preserve">biologic war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2011-2012 </w:t>
        <w:tab/>
        <w:t xml:space="preserve">Voluntary work on demand basis at </w:t>
      </w:r>
      <w:r>
        <w:rPr>
          <w:color w:val="000000" w:themeColor="text1"/>
          <w:sz w:val="20"/>
          <w:szCs w:val="18"/>
          <w:lang w:val="en-US"/>
        </w:rPr>
        <w:t xml:space="preserve">Aretaieion</w:t>
      </w:r>
      <w:r>
        <w:rPr>
          <w:color w:val="000000" w:themeColor="text1"/>
          <w:sz w:val="20"/>
          <w:szCs w:val="18"/>
          <w:lang w:val="en-US"/>
        </w:rPr>
        <w:t xml:space="preserve"> General</w:t>
      </w:r>
      <w:r>
        <w:rPr>
          <w:color w:val="000000" w:themeColor="text1"/>
          <w:sz w:val="20"/>
          <w:szCs w:val="18"/>
          <w:lang w:val="en-US"/>
        </w:rPr>
        <w:t xml:space="preserve"> </w:t>
      </w:r>
      <w:r>
        <w:rPr>
          <w:color w:val="000000" w:themeColor="text1"/>
          <w:sz w:val="20"/>
          <w:szCs w:val="18"/>
          <w:lang w:val="en-US"/>
        </w:rPr>
        <w:t xml:space="preserve">Hospital/Pain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                                                                 </w:t>
      </w:r>
      <w:r>
        <w:rPr>
          <w:color w:val="000000" w:themeColor="text1"/>
          <w:sz w:val="20"/>
          <w:szCs w:val="18"/>
          <w:lang w:val="en-US"/>
        </w:rPr>
        <w:t xml:space="preserve">department</w:t>
      </w:r>
      <w:r>
        <w:rPr>
          <w:color w:val="000000" w:themeColor="text1"/>
          <w:sz w:val="20"/>
          <w:szCs w:val="18"/>
          <w:lang w:val="en-US"/>
        </w:rPr>
        <w:t xml:space="preserve"> - acupuncture therapy</w:t>
      </w:r>
      <w:r>
        <w:rPr>
          <w:color w:val="000000" w:themeColor="text1"/>
          <w:sz w:val="20"/>
          <w:szCs w:val="18"/>
          <w:lang w:val="en-US"/>
        </w:rPr>
        <w:t xml:space="preserve">  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2014-2015 </w:t>
      </w:r>
      <w:r>
        <w:rPr>
          <w:color w:val="000000" w:themeColor="text1"/>
          <w:sz w:val="20"/>
          <w:szCs w:val="18"/>
          <w:lang w:val="en-US"/>
        </w:rPr>
        <w:tab/>
        <w:t xml:space="preserve">Observership</w:t>
      </w:r>
      <w:r>
        <w:rPr>
          <w:color w:val="000000" w:themeColor="text1"/>
          <w:sz w:val="20"/>
          <w:szCs w:val="18"/>
          <w:lang w:val="en-US"/>
        </w:rPr>
        <w:t xml:space="preserve"> on outpatient clinic with Mr. </w:t>
      </w:r>
      <w:r>
        <w:rPr>
          <w:color w:val="000000" w:themeColor="text1"/>
          <w:sz w:val="20"/>
          <w:szCs w:val="18"/>
          <w:lang w:val="en-US"/>
        </w:rPr>
        <w:t xml:space="preserve">Konstantinidis</w:t>
      </w:r>
      <w:r>
        <w:rPr>
          <w:color w:val="000000" w:themeColor="text1"/>
          <w:sz w:val="20"/>
          <w:szCs w:val="18"/>
          <w:lang w:val="en-US"/>
        </w:rPr>
        <w:t xml:space="preserve"> </w:t>
      </w:r>
      <w:r>
        <w:rPr>
          <w:color w:val="000000" w:themeColor="text1"/>
          <w:sz w:val="20"/>
          <w:szCs w:val="18"/>
          <w:lang w:val="en-US"/>
        </w:rPr>
        <w:t xml:space="preserve">Charalampos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                                                                </w:t>
      </w:r>
      <w:r>
        <w:rPr>
          <w:color w:val="000000" w:themeColor="text1"/>
          <w:sz w:val="20"/>
          <w:szCs w:val="18"/>
          <w:lang w:val="en-US"/>
        </w:rPr>
        <w:t xml:space="preserve">mainly</w:t>
      </w:r>
      <w:r>
        <w:rPr>
          <w:color w:val="000000" w:themeColor="text1"/>
          <w:sz w:val="20"/>
          <w:szCs w:val="18"/>
          <w:lang w:val="en-US"/>
        </w:rPr>
        <w:t xml:space="preserve"> on urinary </w:t>
      </w:r>
      <w:r>
        <w:rPr>
          <w:color w:val="000000" w:themeColor="text1"/>
          <w:sz w:val="20"/>
          <w:szCs w:val="18"/>
          <w:lang w:val="en-US"/>
        </w:rPr>
        <w:t xml:space="preserve">system</w:t>
      </w:r>
      <w:r>
        <w:rPr>
          <w:color w:val="000000" w:themeColor="text1"/>
          <w:sz w:val="20"/>
          <w:szCs w:val="18"/>
          <w:lang w:val="en-US"/>
        </w:rPr>
        <w:t xml:space="preserve"> dysfunction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                     </w:t>
        <w:tab/>
        <w:t xml:space="preserve">Six month apprenticeship on electromyography and nerve conduction studies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highlight w:val="none"/>
          <w:lang w:val="en-US"/>
        </w:rPr>
      </w:pPr>
      <w:r>
        <w:rPr>
          <w:color w:val="000000" w:themeColor="text1"/>
          <w:sz w:val="20"/>
          <w:szCs w:val="18"/>
          <w:lang w:val="en-US"/>
        </w:rPr>
        <w:t xml:space="preserve">                     </w:t>
        <w:tab/>
        <w:t xml:space="preserve">Six month apprenticeship on </w:t>
      </w:r>
      <w:r>
        <w:rPr>
          <w:color w:val="000000" w:themeColor="text1"/>
          <w:sz w:val="20"/>
          <w:szCs w:val="18"/>
          <w:lang w:val="en-US"/>
        </w:rPr>
        <w:t xml:space="preserve">podobarometry</w:t>
      </w:r>
      <w:r>
        <w:rPr>
          <w:color w:val="000000" w:themeColor="text1"/>
          <w:sz w:val="20"/>
          <w:szCs w:val="18"/>
          <w:lang w:val="en-US"/>
        </w:rPr>
        <w:t xml:space="preserve"> analysis and </w:t>
      </w:r>
      <w:r>
        <w:rPr>
          <w:color w:val="000000" w:themeColor="text1"/>
          <w:sz w:val="20"/>
          <w:szCs w:val="18"/>
          <w:lang w:val="en-US"/>
        </w:rPr>
        <w:t xml:space="preserve">insoles’construction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highlight w:val="none"/>
          <w:lang w:val="en-US"/>
        </w:rPr>
      </w:pPr>
      <w:r>
        <w:rPr>
          <w:color w:val="000000" w:themeColor="text1"/>
          <w:sz w:val="20"/>
          <w:szCs w:val="18"/>
          <w:highlight w:val="none"/>
          <w:lang w:val="en-US"/>
        </w:rPr>
        <w:t xml:space="preserve">2015-</w:t>
      </w:r>
      <w:r>
        <w:rPr>
          <w:color w:val="000000" w:themeColor="text1"/>
          <w:sz w:val="20"/>
          <w:szCs w:val="18"/>
          <w:highlight w:val="none"/>
          <w:lang w:val="el-GR"/>
        </w:rPr>
        <w:t xml:space="preserve">2017 </w:t>
        <w:tab/>
        <w:t xml:space="preserve">Α</w:t>
      </w:r>
      <w:r>
        <w:rPr>
          <w:color w:val="000000" w:themeColor="text1"/>
          <w:sz w:val="20"/>
          <w:szCs w:val="18"/>
          <w:highlight w:val="none"/>
          <w:lang w:val="en-US"/>
        </w:rPr>
        <w:t xml:space="preserve">s a camp doctor for the</w:t>
      </w:r>
      <w:r>
        <w:rPr>
          <w:color w:val="000000" w:themeColor="text1"/>
          <w:sz w:val="20"/>
          <w:szCs w:val="18"/>
          <w:highlight w:val="none"/>
          <w:lang w:val="el-GR"/>
        </w:rPr>
        <w:t xml:space="preserve"> </w:t>
      </w:r>
      <w:r>
        <w:rPr>
          <w:color w:val="000000" w:themeColor="text1"/>
          <w:sz w:val="20"/>
          <w:szCs w:val="18"/>
          <w:highlight w:val="none"/>
          <w:lang w:val="en-US"/>
        </w:rPr>
        <w:t xml:space="preserve">Hellenic Army Aviation</w:t>
      </w:r>
      <w:r>
        <w:rPr>
          <w:sz w:val="24"/>
        </w:rPr>
      </w:r>
      <w:r/>
    </w:p>
    <w:p>
      <w:pPr>
        <w:spacing w:lineRule="atLeast" w:line="0"/>
        <w:rPr>
          <w:color w:val="000000"/>
          <w:sz w:val="20"/>
          <w:szCs w:val="18"/>
          <w:highlight w:val="none"/>
          <w:lang w:val="en-US"/>
        </w:rPr>
      </w:pPr>
      <w:r>
        <w:rPr>
          <w:color w:val="000000" w:themeColor="text1"/>
          <w:sz w:val="20"/>
          <w:szCs w:val="18"/>
          <w:highlight w:val="none"/>
          <w:lang w:val="el-GR"/>
        </w:rPr>
        <w:t xml:space="preserve">2017 - </w:t>
      </w:r>
      <w:r>
        <w:rPr>
          <w:color w:val="000000" w:themeColor="text1"/>
          <w:sz w:val="20"/>
          <w:szCs w:val="18"/>
          <w:highlight w:val="none"/>
          <w:lang w:val="en-US"/>
        </w:rPr>
        <w:t xml:space="preserve">present </w:t>
        <w:tab/>
        <w:t xml:space="preserve">Director of Physiacal Medicine and Rehabilitation Department of 414 Military    </w:t>
      </w:r>
      <w:r/>
    </w:p>
    <w:p>
      <w:pPr>
        <w:spacing w:lineRule="atLeast" w:line="0"/>
        <w:rPr>
          <w:color w:val="000000"/>
          <w:sz w:val="20"/>
          <w:szCs w:val="18"/>
          <w:highlight w:val="none"/>
          <w:lang w:val="en-US"/>
        </w:rPr>
      </w:pPr>
      <w:r>
        <w:rPr>
          <w:color w:val="000000" w:themeColor="text1"/>
          <w:sz w:val="20"/>
          <w:szCs w:val="18"/>
          <w:highlight w:val="none"/>
          <w:lang w:val="en-US"/>
        </w:rPr>
        <w:tab/>
        <w:tab/>
      </w:r>
      <w:r>
        <w:rPr>
          <w:color w:val="000000" w:themeColor="text1"/>
          <w:sz w:val="20"/>
          <w:szCs w:val="18"/>
          <w:highlight w:val="none"/>
          <w:lang w:val="en-US"/>
        </w:rPr>
        <w:t xml:space="preserve">Hospital of Rare Diseases</w:t>
      </w:r>
      <w:r>
        <w:rPr>
          <w:color w:val="000000" w:themeColor="text1"/>
          <w:sz w:val="20"/>
          <w:szCs w:val="18"/>
          <w:highlight w:val="none"/>
          <w:lang w:val="en-US"/>
        </w:rPr>
      </w:r>
      <w:r/>
    </w:p>
    <w:p>
      <w:pPr>
        <w:spacing w:lineRule="atLeast" w:line="0"/>
        <w:rPr>
          <w:color w:val="000000"/>
          <w:sz w:val="20"/>
          <w:szCs w:val="18"/>
          <w:highlight w:val="none"/>
          <w:lang w:val="en-US"/>
        </w:rPr>
      </w:pPr>
      <w:r>
        <w:rPr>
          <w:color w:val="000000" w:themeColor="text1"/>
          <w:sz w:val="20"/>
          <w:szCs w:val="18"/>
          <w:highlight w:val="none"/>
          <w:lang w:val="en-US"/>
        </w:rPr>
      </w:r>
      <w:r>
        <w:rPr>
          <w:color w:val="000000" w:themeColor="text1"/>
          <w:sz w:val="20"/>
          <w:szCs w:val="18"/>
          <w:highlight w:val="none"/>
          <w:lang w:val="en-US"/>
        </w:rPr>
      </w:r>
      <w:r/>
    </w:p>
    <w:p>
      <w:pPr>
        <w:spacing w:lineRule="atLeast" w:line="0"/>
        <w:rPr>
          <w:color w:val="000000"/>
          <w:sz w:val="20"/>
          <w:szCs w:val="18"/>
          <w:lang w:val="en-US"/>
        </w:rPr>
      </w:pPr>
      <w:r>
        <w:rPr>
          <w:color w:val="000000" w:themeColor="text1"/>
          <w:sz w:val="20"/>
          <w:szCs w:val="18"/>
          <w:highlight w:val="none"/>
          <w:lang w:val="en-US"/>
        </w:rPr>
      </w:r>
      <w:r>
        <w:rPr>
          <w:color w:val="000000" w:themeColor="text1"/>
          <w:sz w:val="28"/>
          <w:szCs w:val="24"/>
          <w:lang w:val="en-US"/>
        </w:rPr>
        <w:t xml:space="preserve"> </w:t>
      </w:r>
      <w:r>
        <w:rPr>
          <w:color w:val="4F6228" w:themeColor="accent3" w:themeShade="80"/>
          <w:sz w:val="28"/>
          <w:szCs w:val="24"/>
          <w:u w:val="single"/>
          <w:lang w:val="en-US"/>
        </w:rPr>
        <w:t xml:space="preserve">Interests &amp; Achievements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Being </w:t>
      </w:r>
      <w:r>
        <w:rPr>
          <w:sz w:val="20"/>
          <w:szCs w:val="18"/>
          <w:lang w:val="en-US"/>
        </w:rPr>
        <w:t xml:space="preserve">a happy mother of three wonderful boys many of my interests “stepped” aside.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However, I serve as athletes’ doctor for the local swimming team </w:t>
      </w:r>
      <w:r>
        <w:rPr>
          <w:sz w:val="20"/>
          <w:szCs w:val="18"/>
          <w:lang w:val="en-US"/>
        </w:rPr>
        <w:t xml:space="preserve">voluntarily,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I have concluded a research on auricular acupuncture’s effect on spasticity of patients with </w:t>
      </w:r>
      <w:r>
        <w:rPr>
          <w:sz w:val="20"/>
          <w:szCs w:val="18"/>
          <w:lang w:val="en-US"/>
        </w:rPr>
        <w:t xml:space="preserve">cerebrovascular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accidents</w:t>
      </w:r>
      <w:r>
        <w:rPr>
          <w:sz w:val="20"/>
          <w:szCs w:val="18"/>
          <w:lang w:val="en-US"/>
        </w:rPr>
        <w:t xml:space="preserve"> (this will serve as graduation paper for GSATN school) and I am currently running a research on how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surgical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therapy for </w:t>
      </w:r>
      <w:r>
        <w:rPr>
          <w:sz w:val="20"/>
          <w:szCs w:val="18"/>
          <w:lang w:val="en-US"/>
        </w:rPr>
        <w:t xml:space="preserve">popliteal</w:t>
      </w:r>
      <w:r>
        <w:rPr>
          <w:sz w:val="20"/>
          <w:szCs w:val="18"/>
          <w:lang w:val="en-US"/>
        </w:rPr>
        <w:t xml:space="preserve"> artery entrapment syndrome affects kinematics. </w:t>
      </w:r>
      <w:r>
        <w:rPr>
          <w:sz w:val="20"/>
          <w:szCs w:val="18"/>
          <w:lang w:val="en-US"/>
        </w:rPr>
        <w:t xml:space="preserve"> 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I believe in creating a social support team that will provide people in need (disabled, aged, isolated) with help in times of crisis, like the natural destructive phenomena due to climate change, like pandemics etc.</w:t>
      </w:r>
      <w:r>
        <w:rPr>
          <w:sz w:val="20"/>
          <w:szCs w:val="18"/>
          <w:highlight w:val="none"/>
          <w:lang w:val="en-US"/>
        </w:rPr>
      </w:r>
      <w:r/>
    </w:p>
    <w:p>
      <w:pPr>
        <w:spacing w:lineRule="atLeast" w:line="0"/>
        <w:rPr>
          <w:color w:val="4F6228"/>
          <w:sz w:val="20"/>
          <w:szCs w:val="18"/>
          <w:u w:val="single"/>
          <w:lang w:val="en-US"/>
        </w:rPr>
      </w:pPr>
      <w:r>
        <w:rPr>
          <w:color w:val="4F6228" w:themeColor="accent3" w:themeShade="80"/>
          <w:sz w:val="28"/>
          <w:szCs w:val="24"/>
          <w:u w:val="single"/>
          <w:lang w:val="en-US"/>
        </w:rPr>
        <w:t xml:space="preserve">Skills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English :</w:t>
      </w:r>
      <w:r>
        <w:rPr>
          <w:sz w:val="20"/>
          <w:szCs w:val="18"/>
          <w:lang w:val="en-US"/>
        </w:rPr>
        <w:t xml:space="preserve"> fluently (Proficiency Certificate )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French: fluently (B2 level)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Computers: good knowledge of Word, Power point </w:t>
      </w:r>
      <w:r>
        <w:rPr>
          <w:sz w:val="20"/>
          <w:szCs w:val="18"/>
          <w:lang w:val="en-US"/>
        </w:rPr>
        <w:t xml:space="preserve">programmes</w:t>
      </w:r>
      <w:r>
        <w:rPr>
          <w:sz w:val="20"/>
          <w:szCs w:val="18"/>
          <w:lang w:val="en-US"/>
        </w:rPr>
        <w:t xml:space="preserve">.</w:t>
      </w:r>
      <w:r>
        <w:rPr>
          <w:sz w:val="24"/>
        </w:rPr>
      </w:r>
      <w:r/>
    </w:p>
    <w:p>
      <w:pPr>
        <w:spacing w:lineRule="atLeast" w:line="0"/>
        <w:rPr>
          <w:color w:val="4F6228"/>
          <w:sz w:val="28"/>
          <w:szCs w:val="24"/>
          <w:u w:val="single"/>
          <w:lang w:val="en-US"/>
        </w:rPr>
      </w:pPr>
      <w:r>
        <w:rPr>
          <w:color w:val="4F6228" w:themeColor="accent3" w:themeShade="80"/>
          <w:sz w:val="28"/>
          <w:szCs w:val="24"/>
          <w:u w:val="single"/>
          <w:lang w:val="en-US"/>
        </w:rPr>
        <w:t xml:space="preserve">Presentations</w:t>
      </w:r>
      <w:r>
        <w:rPr>
          <w:sz w:val="24"/>
        </w:rPr>
      </w:r>
      <w:r/>
    </w:p>
    <w:p>
      <w:pPr>
        <w:spacing w:lineRule="atLeast" w:line="0"/>
        <w:tabs>
          <w:tab w:val="left" w:pos="709" w:leader="none"/>
        </w:tabs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2011 </w:t>
      </w:r>
      <w:r>
        <w:rPr>
          <w:sz w:val="20"/>
          <w:szCs w:val="18"/>
          <w:lang w:val="en-US"/>
        </w:rPr>
        <w:t xml:space="preserve">  </w:t>
        <w:tab/>
        <w:t xml:space="preserve">“Yearly Symposium on Ankle &amp; Foot Surgery” organized by EEXOT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(</w:t>
      </w:r>
      <w:r>
        <w:rPr>
          <w:sz w:val="20"/>
          <w:szCs w:val="18"/>
          <w:lang w:val="en-US"/>
        </w:rPr>
        <w:t xml:space="preserve">part</w:t>
      </w:r>
      <w:r>
        <w:rPr>
          <w:sz w:val="20"/>
          <w:szCs w:val="18"/>
          <w:lang w:val="en-US"/>
        </w:rPr>
        <w:t xml:space="preserve"> of the team reporting on </w:t>
      </w:r>
      <w:r>
        <w:rPr>
          <w:sz w:val="20"/>
          <w:szCs w:val="18"/>
          <w:lang w:val="en-US"/>
        </w:rPr>
        <w:t xml:space="preserve">Open </w:t>
      </w:r>
      <w:r>
        <w:rPr>
          <w:sz w:val="20"/>
          <w:szCs w:val="18"/>
          <w:lang w:val="en-US"/>
        </w:rPr>
        <w:t xml:space="preserve">Osteotomy</w:t>
      </w:r>
      <w:r>
        <w:rPr>
          <w:sz w:val="20"/>
          <w:szCs w:val="18"/>
          <w:lang w:val="en-US"/>
        </w:rPr>
        <w:t xml:space="preserve"> of 1</w:t>
      </w:r>
      <w:r>
        <w:rPr>
          <w:sz w:val="20"/>
          <w:szCs w:val="18"/>
          <w:vertAlign w:val="superscript"/>
          <w:lang w:val="en-US"/>
        </w:rPr>
        <w:t xml:space="preserve">st</w:t>
      </w:r>
      <w:r>
        <w:rPr>
          <w:sz w:val="20"/>
          <w:szCs w:val="18"/>
          <w:lang w:val="en-US"/>
        </w:rPr>
        <w:t xml:space="preserve"> Metatarsal to Correct </w:t>
      </w:r>
      <w:r>
        <w:rPr>
          <w:sz w:val="20"/>
          <w:szCs w:val="18"/>
          <w:lang w:val="en-US"/>
        </w:rPr>
        <w:t xml:space="preserve">Halux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Valgus</w:t>
      </w:r>
      <w:r>
        <w:rPr>
          <w:sz w:val="20"/>
          <w:szCs w:val="18"/>
          <w:lang w:val="en-US"/>
        </w:rPr>
        <w:t xml:space="preserve">)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“COA Congress and APAS Annual meeting “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   (</w:t>
      </w:r>
      <w:r>
        <w:rPr>
          <w:sz w:val="20"/>
          <w:szCs w:val="18"/>
          <w:lang w:val="en-US"/>
        </w:rPr>
        <w:t xml:space="preserve">co-author</w:t>
      </w:r>
      <w:r>
        <w:rPr>
          <w:sz w:val="20"/>
          <w:szCs w:val="18"/>
          <w:lang w:val="en-US"/>
        </w:rPr>
        <w:t xml:space="preserve"> on </w:t>
      </w:r>
      <w:r>
        <w:rPr>
          <w:sz w:val="20"/>
          <w:szCs w:val="18"/>
          <w:lang w:val="en-US"/>
        </w:rPr>
        <w:t xml:space="preserve">Semiarthroplasty</w:t>
      </w:r>
      <w:r>
        <w:rPr>
          <w:sz w:val="20"/>
          <w:szCs w:val="18"/>
          <w:lang w:val="en-US"/>
        </w:rPr>
        <w:t xml:space="preserve"> along with Internal Fixation of the </w:t>
      </w:r>
      <w:r>
        <w:rPr>
          <w:sz w:val="20"/>
          <w:szCs w:val="18"/>
          <w:lang w:val="en-US"/>
        </w:rPr>
        <w:t xml:space="preserve">Trochanters</w:t>
      </w:r>
      <w:r>
        <w:rPr>
          <w:sz w:val="20"/>
          <w:szCs w:val="18"/>
          <w:lang w:val="en-US"/>
        </w:rPr>
        <w:t xml:space="preserve"> as an </w:t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Alternative  </w:t>
      </w:r>
      <w:r>
        <w:rPr>
          <w:sz w:val="20"/>
          <w:szCs w:val="18"/>
          <w:lang w:val="en-US"/>
        </w:rPr>
        <w:t xml:space="preserve">Technique for the Elderly)</w:t>
      </w:r>
      <w:r>
        <w:rPr>
          <w:sz w:val="20"/>
          <w:szCs w:val="18"/>
          <w:highlight w:val="none"/>
          <w:lang w:val="en-US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</w:r>
      <w:r>
        <w:rPr>
          <w:sz w:val="20"/>
          <w:szCs w:val="18"/>
          <w:lang w:val="en-US"/>
        </w:rPr>
        <w:t xml:space="preserve">2015   </w:t>
        <w:tab/>
        <w:t xml:space="preserve"> “9</w:t>
      </w:r>
      <w:r>
        <w:rPr>
          <w:sz w:val="20"/>
          <w:szCs w:val="18"/>
          <w:vertAlign w:val="superscript"/>
          <w:lang w:val="en-US"/>
        </w:rPr>
        <w:t xml:space="preserve">th</w:t>
      </w:r>
      <w:r>
        <w:rPr>
          <w:sz w:val="20"/>
          <w:szCs w:val="18"/>
          <w:lang w:val="en-US"/>
        </w:rPr>
        <w:t xml:space="preserve"> World Congress of the ISPRM”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(e-poster presentation on: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</w:t>
        <w:tab/>
        <w:t xml:space="preserve"> - </w:t>
      </w:r>
      <w:r>
        <w:rPr>
          <w:sz w:val="20"/>
          <w:szCs w:val="18"/>
          <w:lang w:val="en-US"/>
        </w:rPr>
        <w:t xml:space="preserve">Stance and Gait Changes after Medial Head of </w:t>
      </w:r>
      <w:r>
        <w:rPr>
          <w:sz w:val="20"/>
          <w:szCs w:val="18"/>
          <w:lang w:val="en-US"/>
        </w:rPr>
        <w:t xml:space="preserve">Gastrocnemius</w:t>
      </w:r>
      <w:r>
        <w:rPr>
          <w:sz w:val="20"/>
          <w:szCs w:val="18"/>
          <w:lang w:val="en-US"/>
        </w:rPr>
        <w:t xml:space="preserve"> Bisection in Patients </w:t>
      </w:r>
      <w:r/>
    </w:p>
    <w:p>
      <w:pPr>
        <w:ind w:firstLine="720"/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</w:t>
      </w:r>
      <w:r>
        <w:rPr>
          <w:sz w:val="20"/>
          <w:szCs w:val="18"/>
          <w:lang w:val="en-US"/>
        </w:rPr>
        <w:t xml:space="preserve">Suffering </w:t>
      </w:r>
      <w:r>
        <w:rPr>
          <w:sz w:val="20"/>
          <w:szCs w:val="18"/>
          <w:lang w:val="en-US"/>
        </w:rPr>
        <w:t xml:space="preserve">from</w:t>
      </w:r>
      <w:r>
        <w:rPr>
          <w:sz w:val="20"/>
          <w:szCs w:val="18"/>
          <w:lang w:val="en-US"/>
        </w:rPr>
        <w:t xml:space="preserve"> </w:t>
      </w:r>
      <w:r>
        <w:rPr>
          <w:sz w:val="20"/>
          <w:szCs w:val="18"/>
          <w:lang w:val="en-US"/>
        </w:rPr>
        <w:t xml:space="preserve">Popliteal</w:t>
      </w:r>
      <w:r>
        <w:rPr>
          <w:sz w:val="20"/>
          <w:szCs w:val="18"/>
          <w:lang w:val="en-US"/>
        </w:rPr>
        <w:t xml:space="preserve"> Artery Entrapment Syndrome ,project protocol   </w:t>
      </w:r>
      <w:r>
        <w:rPr>
          <w:sz w:val="20"/>
          <w:szCs w:val="18"/>
          <w:lang w:val="en-US"/>
        </w:rPr>
        <w:t xml:space="preserve">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</w:t>
        <w:tab/>
        <w:t xml:space="preserve"> - Intrathecal Baclofen for </w:t>
      </w:r>
      <w:r>
        <w:rPr>
          <w:sz w:val="20"/>
          <w:szCs w:val="18"/>
          <w:lang w:val="en-US"/>
        </w:rPr>
        <w:t xml:space="preserve">Spasticity :Effects</w:t>
      </w:r>
      <w:r>
        <w:rPr>
          <w:sz w:val="20"/>
          <w:szCs w:val="18"/>
          <w:lang w:val="en-US"/>
        </w:rPr>
        <w:t xml:space="preserve"> on Bladder Function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lang w:val="en-US"/>
        </w:rPr>
        <w:t xml:space="preserve">            </w:t>
        <w:tab/>
        <w:t xml:space="preserve">  - A Case Report on Weaver Syndrome)  </w:t>
      </w:r>
      <w:r>
        <w:rPr>
          <w:sz w:val="24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l-GR"/>
        </w:rPr>
        <w:t xml:space="preserve">   </w:t>
        <w:tab/>
      </w:r>
      <w:r>
        <w:rPr>
          <w:sz w:val="20"/>
          <w:szCs w:val="18"/>
          <w:highlight w:val="none"/>
          <w:lang w:val="en-US"/>
        </w:rPr>
        <w:t xml:space="preserve">“</w:t>
      </w:r>
      <w:r>
        <w:rPr>
          <w:sz w:val="20"/>
          <w:szCs w:val="18"/>
          <w:highlight w:val="none"/>
          <w:lang w:val="el-GR"/>
        </w:rPr>
        <w:t xml:space="preserve"> </w:t>
      </w:r>
      <w:r>
        <w:rPr>
          <w:sz w:val="20"/>
          <w:szCs w:val="18"/>
          <w:highlight w:val="none"/>
          <w:lang w:val="en-US"/>
        </w:rPr>
        <w:t xml:space="preserve">1st Conference of </w:t>
      </w:r>
      <w:r>
        <w:rPr>
          <w:sz w:val="20"/>
          <w:szCs w:val="18"/>
          <w:highlight w:val="none"/>
          <w:lang w:val="el-GR"/>
        </w:rPr>
        <w:t xml:space="preserve">Ιnterdisciplinary</w:t>
      </w:r>
      <w:r>
        <w:rPr>
          <w:sz w:val="20"/>
          <w:szCs w:val="18"/>
          <w:highlight w:val="none"/>
          <w:lang w:val="el-GR"/>
        </w:rPr>
        <w:t xml:space="preserve"> </w:t>
      </w:r>
      <w:r>
        <w:rPr>
          <w:sz w:val="20"/>
          <w:szCs w:val="18"/>
          <w:highlight w:val="none"/>
          <w:lang w:val="en-US"/>
        </w:rPr>
        <w:t xml:space="preserve">PRM Military Department </w:t>
      </w:r>
      <w:r>
        <w:rPr>
          <w:sz w:val="20"/>
          <w:szCs w:val="18"/>
          <w:highlight w:val="none"/>
          <w:lang w:val="el-GR"/>
        </w:rPr>
        <w:t xml:space="preserve">:Ι</w:t>
      </w:r>
      <w:r>
        <w:rPr>
          <w:sz w:val="20"/>
          <w:szCs w:val="18"/>
          <w:highlight w:val="none"/>
          <w:lang w:val="en-US"/>
        </w:rPr>
        <w:t xml:space="preserve">nterdisciplinary </w:t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                 Management of ow back pain/ </w:t>
      </w:r>
      <w:r>
        <w:rPr>
          <w:sz w:val="20"/>
          <w:szCs w:val="18"/>
          <w:highlight w:val="none"/>
          <w:lang w:val="en-US"/>
        </w:rPr>
        <w:t xml:space="preserve">latest data”: presentation on causes and pathophysiology</w:t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  <w:t xml:space="preserve">2016 </w:t>
      </w:r>
      <w:r>
        <w:rPr>
          <w:sz w:val="20"/>
          <w:szCs w:val="18"/>
          <w:highlight w:val="none"/>
          <w:lang w:val="en-US"/>
        </w:rPr>
        <w:t xml:space="preserve">       </w:t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2017       “</w:t>
      </w:r>
      <w:r>
        <w:rPr>
          <w:sz w:val="20"/>
          <w:szCs w:val="18"/>
          <w:highlight w:val="none"/>
          <w:lang w:val="en-US"/>
        </w:rPr>
        <w:t xml:space="preserve">2nd Panhellenic Conference of SCI deprtment of EEFIAp: Special issues in diagnosing and  </w:t>
      </w:r>
      <w:r/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ab/>
      </w:r>
      <w:r>
        <w:rPr>
          <w:sz w:val="20"/>
          <w:szCs w:val="18"/>
          <w:highlight w:val="none"/>
          <w:lang w:val="en-US"/>
        </w:rPr>
        <w:t xml:space="preserve">dealing with autonomic dysreflexia</w:t>
      </w:r>
      <w:r/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ab/>
        <w:t xml:space="preserve"> “2nd neuroourology conference: dealing with SCI, what about autonomic dysreflexia?”</w:t>
      </w: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2019         “4th neuroourology conference: how a physiatrist can help with incontinence of MS”</w:t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2020</w:t>
        <w:tab/>
        <w:t xml:space="preserve">“Seminars of SCI department of Gennimatas Hospital: The importance on long term followup </w:t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highlight w:val="none"/>
          <w:lang w:val="en-US"/>
        </w:rPr>
      </w:pPr>
      <w:r>
        <w:rPr>
          <w:sz w:val="20"/>
          <w:szCs w:val="18"/>
          <w:highlight w:val="none"/>
          <w:lang w:val="en-US"/>
        </w:rPr>
        <w:t xml:space="preserve">                on urinary - intestinal problems”</w:t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highlight w:val="none"/>
          <w:lang w:val="en-US"/>
        </w:rPr>
      </w:r>
      <w:r>
        <w:rPr>
          <w:sz w:val="20"/>
          <w:szCs w:val="18"/>
          <w:highlight w:val="none"/>
          <w:lang w:val="en-US"/>
        </w:rPr>
      </w:r>
    </w:p>
    <w:p>
      <w:pPr>
        <w:spacing w:lineRule="atLeast" w:line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                                   </w:t>
      </w:r>
      <w:r>
        <w:rPr>
          <w:sz w:val="24"/>
        </w:rPr>
      </w:r>
      <w:r/>
    </w:p>
    <w:sectPr>
      <w:footnotePr/>
      <w:endnotePr/>
      <w:type w:val="nextPage"/>
      <w:pgSz w:w="11906" w:h="16838" w:orient="portrait"/>
      <w:pgMar w:top="1417" w:right="1803" w:bottom="1440" w:left="180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2835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99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15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915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7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3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2835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99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15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l-GR" w:bidi="ar-SA" w:eastAsia="el-GR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basedOn w:val="817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basedOn w:val="817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basedOn w:val="817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basedOn w:val="817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basedOn w:val="817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basedOn w:val="817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basedOn w:val="817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basedOn w:val="817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basedOn w:val="817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qFormat/>
    <w:uiPriority w:val="1"/>
    <w:pPr>
      <w:spacing w:lineRule="auto" w:line="240" w:after="0" w:before="0"/>
    </w:pPr>
  </w:style>
  <w:style w:type="paragraph" w:styleId="659">
    <w:name w:val="Title"/>
    <w:basedOn w:val="816"/>
    <w:next w:val="816"/>
    <w:link w:val="66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0">
    <w:name w:val="Title Char"/>
    <w:basedOn w:val="817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qFormat/>
    <w:uiPriority w:val="11"/>
    <w:rPr>
      <w:sz w:val="24"/>
      <w:szCs w:val="24"/>
    </w:rPr>
    <w:pPr>
      <w:spacing w:after="200" w:before="200"/>
    </w:pPr>
  </w:style>
  <w:style w:type="character" w:styleId="662">
    <w:name w:val="Subtitle Char"/>
    <w:basedOn w:val="817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qFormat/>
    <w:uiPriority w:val="29"/>
    <w:rPr>
      <w:i/>
    </w:rPr>
    <w:pPr>
      <w:ind w:left="720" w:right="720"/>
    </w:p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7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7"/>
    <w:link w:val="669"/>
    <w:uiPriority w:val="99"/>
  </w:style>
  <w:style w:type="paragraph" w:styleId="671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2">
    <w:name w:val="Caption Char"/>
    <w:basedOn w:val="671"/>
    <w:link w:val="669"/>
    <w:uiPriority w:val="99"/>
  </w:style>
  <w:style w:type="table" w:styleId="673">
    <w:name w:val="Table Grid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Table Grid Light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0">
    <w:name w:val="Grid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2">
    <w:name w:val="Grid Table 4 - Accent 1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3">
    <w:name w:val="Grid Table 4 - Accent 2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4">
    <w:name w:val="Grid Table 4 - Accent 3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5">
    <w:name w:val="Grid Table 4 - Accent 4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6">
    <w:name w:val="Grid Table 4 - Accent 5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7">
    <w:name w:val="Grid Table 4 - Accent 6"/>
    <w:basedOn w:val="8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8">
    <w:name w:val="Grid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2">
    <w:name w:val="Grid Table 5 Dark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5">
    <w:name w:val="Grid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7">
    <w:name w:val="List Table 2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8">
    <w:name w:val="List Table 2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9">
    <w:name w:val="List Table 2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0">
    <w:name w:val="List Table 2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1">
    <w:name w:val="List Table 2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2">
    <w:name w:val="List Table 2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3">
    <w:name w:val="List Table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5">
    <w:name w:val="List Table 6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6">
    <w:name w:val="List Table 6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7">
    <w:name w:val="List Table 6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8">
    <w:name w:val="List Table 6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9">
    <w:name w:val="List Table 6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0">
    <w:name w:val="List Table 6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1">
    <w:name w:val="List Table 7 Colorful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9">
    <w:name w:val="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0">
    <w:name w:val="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1">
    <w:name w:val="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2">
    <w:name w:val="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3">
    <w:name w:val="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4">
    <w:name w:val="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5">
    <w:name w:val="Bordered &amp; Lined - Accent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6">
    <w:name w:val="Bordered &amp; Lined - Accent 1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7">
    <w:name w:val="Bordered &amp; Lined - Accent 2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8">
    <w:name w:val="Bordered &amp; Lined - Accent 3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9">
    <w:name w:val="Bordered &amp; Lined - Accent 4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0">
    <w:name w:val="Bordered &amp; Lined - Accent 5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1">
    <w:name w:val="Bordered &amp; Lined - Accent 6"/>
    <w:basedOn w:val="8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2">
    <w:name w:val="Bordered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3">
    <w:name w:val="Bordered - Accent 1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4">
    <w:name w:val="Bordered - Accent 2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5">
    <w:name w:val="Bordered - Accent 3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6">
    <w:name w:val="Bordered - Accent 4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7">
    <w:name w:val="Bordered - Accent 5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8">
    <w:name w:val="Bordered - Accent 6"/>
    <w:basedOn w:val="8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>
    <w:name w:val="Hyperlink"/>
    <w:basedOn w:val="817"/>
    <w:uiPriority w:val="99"/>
    <w:unhideWhenUsed/>
    <w:rPr>
      <w:color w:val="0000FF" w:themeColor="hyperlink"/>
      <w:u w:val="single"/>
    </w:rPr>
  </w:style>
  <w:style w:type="paragraph" w:styleId="821">
    <w:name w:val="List Paragraph"/>
    <w:basedOn w:val="81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NaKKa</dc:creator>
  <cp:keywords/>
  <dc:description/>
  <cp:revision>12</cp:revision>
  <dcterms:created xsi:type="dcterms:W3CDTF">2015-11-10T17:49:00Z</dcterms:created>
  <dcterms:modified xsi:type="dcterms:W3CDTF">2021-12-26T19:43:11Z</dcterms:modified>
</cp:coreProperties>
</file>